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DEB" w:rsidRPr="00BE73F6" w:rsidRDefault="00BE73F6" w:rsidP="00BE73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BE73F6">
        <w:rPr>
          <w:rFonts w:ascii="Times New Roman" w:hAnsi="Times New Roman" w:cs="Times New Roman"/>
          <w:b/>
          <w:sz w:val="24"/>
          <w:szCs w:val="24"/>
        </w:rPr>
        <w:t>Teherbíróképességek a turizmusban</w:t>
      </w:r>
    </w:p>
    <w:bookmarkEnd w:id="0"/>
    <w:p w:rsidR="00BE73F6" w:rsidRDefault="00BE73F6" w:rsidP="00BE73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BE73F6" w:rsidRPr="00BE73F6" w:rsidRDefault="00BE73F6" w:rsidP="00BE73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A fizikai-ökológiai </w:t>
      </w:r>
      <w:proofErr w:type="gramStart"/>
      <w:r w:rsidRPr="00BE73F6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komponens</w:t>
      </w:r>
      <w:proofErr w:type="gramEnd"/>
    </w:p>
    <w:p w:rsidR="00BE73F6" w:rsidRPr="00BE73F6" w:rsidRDefault="00BE73F6" w:rsidP="00BE73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73F6" w:rsidRPr="00BE73F6" w:rsidRDefault="00BE73F6" w:rsidP="00BE73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ökológiai </w:t>
      </w:r>
      <w:proofErr w:type="gramStart"/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komponens</w:t>
      </w:r>
      <w:proofErr w:type="gramEnd"/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ökológiai rendszerekre és erőforrásokra kifejtett hatásokra utal. A természeti rendszerek képesek bizonyos mennyiségű szennyező anyagot elnyelni, anélkül, hogy alapvető jellemzőik megváltoznának, és </w:t>
      </w:r>
      <w:proofErr w:type="gramStart"/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funkcionálisan</w:t>
      </w:r>
      <w:proofErr w:type="gramEnd"/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károsodnának. Azonban nehezen megjósolható, hogy mekkora ez a mennyiség. Az ökológiai rendszerek által szabott határokat tiszteletben kell tartani, mivel emberi tevékenység által kevéssé befolyásolhatók.</w:t>
      </w:r>
    </w:p>
    <w:p w:rsidR="00BE73F6" w:rsidRPr="00BE73F6" w:rsidRDefault="00BE73F6" w:rsidP="00BE73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fizikai képesség az épített környezetre, az infrastruktúrára és annak jellemzőire vonatkozik. Ennek a képességnek a határai többnyire növelhetők az infrastrukturális beruházások, szervezési, szabályozási intézkedések révén. Mérlegelendő azonban az ezzel járó építési és működtetési költségek nagysága, amely akadályozhatja a turizmus fejlesztését. Bizonyos létesítmények, így például múzeumok, templomok, vagy történelmi emlékhelyek esetében a fizikai </w:t>
      </w:r>
      <w:proofErr w:type="gramStart"/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kapacitás</w:t>
      </w:r>
      <w:proofErr w:type="gramEnd"/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változtatható, ez pedig behatárolhatja az egész fogadóterület kapacitását. </w:t>
      </w:r>
    </w:p>
    <w:p w:rsidR="00BE73F6" w:rsidRPr="00BE73F6" w:rsidRDefault="00BE73F6" w:rsidP="00BE73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Az ökológiai-fizikai teherbíró képesség szintjének megállapításához a következőket kell tekintetbe venni:</w:t>
      </w:r>
    </w:p>
    <w:p w:rsidR="00BE73F6" w:rsidRPr="00BE73F6" w:rsidRDefault="00BE73F6" w:rsidP="00BE73F6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a zsúfoltság elfogadható mértéke a kulcsfontosságú területeken, pl. múzeumokban, parkokban, utcákon;</w:t>
      </w:r>
    </w:p>
    <w:p w:rsidR="00BE73F6" w:rsidRPr="00BE73F6" w:rsidRDefault="00BE73F6" w:rsidP="00BE73F6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természeti erőforrások veszteségének az a maximális mértéke, amely nem okozza az ökoszisztéma funkcióinak, a </w:t>
      </w:r>
      <w:proofErr w:type="spellStart"/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biodiverzitásnak</w:t>
      </w:r>
      <w:proofErr w:type="spellEnd"/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jelentős leromlását;</w:t>
      </w:r>
    </w:p>
    <w:p w:rsidR="00BE73F6" w:rsidRPr="00BE73F6" w:rsidRDefault="00BE73F6" w:rsidP="00BE73F6">
      <w:pPr>
        <w:numPr>
          <w:ilvl w:val="0"/>
          <w:numId w:val="1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levegő-, víz-, és zajszennyezés elfogadható szintje, amely a helyi ökoszisztéma állapotától, </w:t>
      </w:r>
      <w:proofErr w:type="gramStart"/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asszimilációs</w:t>
      </w:r>
      <w:proofErr w:type="gramEnd"/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képességétől függ;</w:t>
      </w:r>
    </w:p>
    <w:p w:rsidR="00BE73F6" w:rsidRPr="00BE73F6" w:rsidRDefault="00BE73F6" w:rsidP="00BE73F6">
      <w:pPr>
        <w:numPr>
          <w:ilvl w:val="0"/>
          <w:numId w:val="2"/>
        </w:numPr>
        <w:tabs>
          <w:tab w:val="num" w:pos="540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közlekedési infrastruktúra használatának </w:t>
      </w:r>
      <w:proofErr w:type="gramStart"/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intenzitása</w:t>
      </w:r>
      <w:proofErr w:type="gramEnd"/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BE73F6" w:rsidRPr="00BE73F6" w:rsidRDefault="00BE73F6" w:rsidP="00BE73F6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a vízszolgáltatás, elektromosáram szolgáltatás, szennyvíz- és hulladékkezelés használata;</w:t>
      </w:r>
    </w:p>
    <w:p w:rsidR="00BE73F6" w:rsidRPr="00BE73F6" w:rsidRDefault="00BE73F6" w:rsidP="00BE73F6">
      <w:pPr>
        <w:numPr>
          <w:ilvl w:val="0"/>
          <w:numId w:val="3"/>
        </w:numPr>
        <w:tabs>
          <w:tab w:val="num" w:pos="540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közösségi szolgáltatások, egészségügyi szolgáltatások elérhetősége. </w:t>
      </w:r>
    </w:p>
    <w:p w:rsidR="00BE73F6" w:rsidRPr="00BE73F6" w:rsidRDefault="00BE73F6" w:rsidP="00BE73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fizikai teherbíró képesség fenntartásához elengedhetetlen a turisztikai létesítmények integrált fejlesztése, az infrastruktúra hatékony kihasználása ugyanis nehezebben oldható meg, ha a fejlesztések területileg szétszórtan történnek. </w:t>
      </w:r>
    </w:p>
    <w:p w:rsidR="00BE73F6" w:rsidRPr="00BE73F6" w:rsidRDefault="00BE73F6" w:rsidP="00BE73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73F6" w:rsidRPr="00BE73F6" w:rsidRDefault="00BE73F6" w:rsidP="00BE73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A társadalmi-kulturális </w:t>
      </w:r>
      <w:proofErr w:type="gramStart"/>
      <w:r w:rsidRPr="00BE73F6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komponens</w:t>
      </w:r>
      <w:proofErr w:type="gramEnd"/>
    </w:p>
    <w:p w:rsidR="00BE73F6" w:rsidRPr="00BE73F6" w:rsidRDefault="00BE73F6" w:rsidP="00BE73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73F6" w:rsidRPr="00BE73F6" w:rsidRDefault="00BE73F6" w:rsidP="00BE73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A társadalmi teherbíró képesség egyrészt a fogadóközösség toleranciaszintjére, másrészt a turisták élményének a minőségére vonatkozik. Fontos kérdés, hogy a helyi közösség tagjai hogyan viszonyulnak a turizmus megjelenéséhez és növekedéséhez. Ide tartoznak olyan társadalmi és demográfiai tényezők, mint a szakképzett helyi munkaerő rendelkezésre állása, a családi és társadalmi viszonyok változásai, a helyi lakosság identitástudata stb. Ezek egy része egyszerűen számszerűsíthető, más része azonban szociál-pszichológiai és antropológiai módszerek alkalmazását teszik szükségessé. A fizikai-ökológiai küszöbértékekkel ellentétben a társadalmi teherbíró képesség küszöbértékeit igen nehéz behatárolni, hiszen nagymértékben függnek az emberek percepcióitól, értékrendjétől (</w:t>
      </w:r>
      <w:proofErr w:type="spellStart"/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Saveriades</w:t>
      </w:r>
      <w:proofErr w:type="spellEnd"/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2000).</w:t>
      </w:r>
    </w:p>
    <w:p w:rsidR="00BE73F6" w:rsidRPr="00BE73F6" w:rsidRDefault="00BE73F6" w:rsidP="00BE73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A társadalmi-kulturális teherbíró képesség szintjei a következőképp fejezhetők ki:</w:t>
      </w:r>
    </w:p>
    <w:p w:rsidR="00BE73F6" w:rsidRPr="00BE73F6" w:rsidRDefault="00BE73F6" w:rsidP="00BE73F6">
      <w:pPr>
        <w:numPr>
          <w:ilvl w:val="0"/>
          <w:numId w:val="4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az a turistaszám, illetve azok a rekreációs tevékenység típusok, amelyeket a helyi közösség befogad, anélkül, hogy negatív irányban megváltozna az identitástudatuk, életstílusuk, a tevékenységeik, és a társadalmi szerkezet;</w:t>
      </w:r>
    </w:p>
    <w:p w:rsidR="00BE73F6" w:rsidRPr="00BE73F6" w:rsidRDefault="00BE73F6" w:rsidP="00BE73F6">
      <w:pPr>
        <w:numPr>
          <w:ilvl w:val="0"/>
          <w:numId w:val="4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a turizmusnak az a típusa és szintje, amely sem közvetlen, sem közvetett módon nem változtatja meg jelentősen a helyi kultúrát (a kézművességet, hagyományokat, a hiedelmeket, szokásokat, stb.);</w:t>
      </w:r>
    </w:p>
    <w:p w:rsidR="00BE73F6" w:rsidRPr="00BE73F6" w:rsidRDefault="00BE73F6" w:rsidP="00BE73F6">
      <w:pPr>
        <w:numPr>
          <w:ilvl w:val="0"/>
          <w:numId w:val="4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a turizmusnak az a szintje, amelyet a helyi lakosság nem utasít el, és amely nem szorítja ki a lakosságot a helyi szolgáltatások használatából;</w:t>
      </w:r>
    </w:p>
    <w:p w:rsidR="00BE73F6" w:rsidRPr="00BE73F6" w:rsidRDefault="00BE73F6" w:rsidP="00BE73F6">
      <w:pPr>
        <w:numPr>
          <w:ilvl w:val="0"/>
          <w:numId w:val="4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turizmusnak az a szintje (a turistaszám és a jelenlevő turizmusfajták </w:t>
      </w:r>
      <w:proofErr w:type="gramStart"/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kompatibilitása</w:t>
      </w:r>
      <w:proofErr w:type="gramEnd"/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), amely nem okozza a turisták élményének az elfogadhatatlan mértékű romlását.</w:t>
      </w:r>
    </w:p>
    <w:p w:rsidR="00BE73F6" w:rsidRPr="00BE73F6" w:rsidRDefault="00BE73F6" w:rsidP="00BE73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BE73F6" w:rsidRPr="00BE73F6" w:rsidRDefault="00BE73F6" w:rsidP="00BE73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A politikai-gazdasági </w:t>
      </w:r>
      <w:proofErr w:type="gramStart"/>
      <w:r w:rsidRPr="00BE73F6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komponens</w:t>
      </w:r>
      <w:proofErr w:type="gramEnd"/>
    </w:p>
    <w:p w:rsidR="00BE73F6" w:rsidRPr="00BE73F6" w:rsidRDefault="00BE73F6" w:rsidP="00BE73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73F6" w:rsidRPr="00BE73F6" w:rsidRDefault="00BE73F6" w:rsidP="00BE73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politikai-gazdasági </w:t>
      </w:r>
      <w:proofErr w:type="gramStart"/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komponens</w:t>
      </w:r>
      <w:proofErr w:type="gramEnd"/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mindenekelőtt a turizmus helyi gazdasági szerkezetre gyakorolt hatásaira vonatkozik. A gazdasági teherbíró képesség arra utal, hogy milyen mértékben tudnak a turisztikai szolgáltatások a gazdasági életben teret nyerni, anélkül, hogy kiszorítanák a többi, preferált gazdasági tevékenységet (</w:t>
      </w:r>
      <w:proofErr w:type="spellStart"/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O’Reilly</w:t>
      </w:r>
      <w:proofErr w:type="spellEnd"/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1986).</w:t>
      </w:r>
    </w:p>
    <w:p w:rsidR="00BE73F6" w:rsidRPr="00BE73F6" w:rsidRDefault="00BE73F6" w:rsidP="00BE73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A politikai-gazdasági teherbíró képesség a következőképp fejezhető ki:</w:t>
      </w:r>
    </w:p>
    <w:p w:rsidR="00BE73F6" w:rsidRPr="00BE73F6" w:rsidRDefault="00BE73F6" w:rsidP="00BE73F6">
      <w:pPr>
        <w:numPr>
          <w:ilvl w:val="0"/>
          <w:numId w:val="5"/>
        </w:numPr>
        <w:tabs>
          <w:tab w:val="num" w:pos="540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a turizmusra való gazdasági berendezkedés;</w:t>
      </w:r>
    </w:p>
    <w:p w:rsidR="00BE73F6" w:rsidRPr="00BE73F6" w:rsidRDefault="00BE73F6" w:rsidP="00BE73F6">
      <w:pPr>
        <w:numPr>
          <w:ilvl w:val="0"/>
          <w:numId w:val="5"/>
        </w:numPr>
        <w:tabs>
          <w:tab w:val="num" w:pos="540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munkaerő elvonása a gazdaság más szektoraiból, a turizmus javára;</w:t>
      </w:r>
    </w:p>
    <w:p w:rsidR="00BE73F6" w:rsidRPr="00BE73F6" w:rsidRDefault="00BE73F6" w:rsidP="00BE73F6">
      <w:pPr>
        <w:numPr>
          <w:ilvl w:val="0"/>
          <w:numId w:val="5"/>
        </w:numPr>
        <w:tabs>
          <w:tab w:val="num" w:pos="540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a turizmusból származó jövedelem helyi elosztásának kérdése;</w:t>
      </w:r>
    </w:p>
    <w:p w:rsidR="00BE73F6" w:rsidRPr="00BE73F6" w:rsidRDefault="00BE73F6" w:rsidP="00BE73F6">
      <w:pPr>
        <w:numPr>
          <w:ilvl w:val="0"/>
          <w:numId w:val="5"/>
        </w:numPr>
        <w:tabs>
          <w:tab w:val="num" w:pos="540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E73F6">
        <w:rPr>
          <w:rFonts w:ascii="Times New Roman" w:eastAsia="Times New Roman" w:hAnsi="Times New Roman" w:cs="Times New Roman"/>
          <w:sz w:val="24"/>
          <w:szCs w:val="24"/>
          <w:lang w:eastAsia="hu-HU"/>
        </w:rPr>
        <w:t>a foglalkoztatás szintje a turizmusban, a helyi emberi erőforrások viszonylatában.</w:t>
      </w:r>
    </w:p>
    <w:p w:rsidR="00BE73F6" w:rsidRPr="00BE73F6" w:rsidRDefault="00BE73F6" w:rsidP="00BE7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3F6" w:rsidRPr="00BE73F6" w:rsidRDefault="00BE73F6" w:rsidP="00BE7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E73F6" w:rsidRPr="00BE73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D2DEB"/>
    <w:multiLevelType w:val="hybridMultilevel"/>
    <w:tmpl w:val="B6E4DDAA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07C2481B"/>
    <w:multiLevelType w:val="hybridMultilevel"/>
    <w:tmpl w:val="D78CA588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1AC1724"/>
    <w:multiLevelType w:val="hybridMultilevel"/>
    <w:tmpl w:val="D8523966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43A3281"/>
    <w:multiLevelType w:val="hybridMultilevel"/>
    <w:tmpl w:val="CD862C78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7D8940DD"/>
    <w:multiLevelType w:val="hybridMultilevel"/>
    <w:tmpl w:val="3ABC923C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3F6"/>
    <w:rsid w:val="00112EA7"/>
    <w:rsid w:val="00BA026A"/>
    <w:rsid w:val="00B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C60F6"/>
  <w15:chartTrackingRefBased/>
  <w15:docId w15:val="{520F894C-60DD-4242-BEEA-6FF953741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Tanár</cp:lastModifiedBy>
  <cp:revision>1</cp:revision>
  <dcterms:created xsi:type="dcterms:W3CDTF">2020-10-11T15:04:00Z</dcterms:created>
  <dcterms:modified xsi:type="dcterms:W3CDTF">2020-10-11T15:05:00Z</dcterms:modified>
</cp:coreProperties>
</file>